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B84D" w14:textId="155950E0" w:rsidR="00A11480" w:rsidRPr="00815850" w:rsidRDefault="00A11480" w:rsidP="008158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Átigazolási tájékoztató - 202</w:t>
      </w:r>
      <w:r w:rsidR="00B530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2</w:t>
      </w:r>
      <w:r w:rsidRPr="00A11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nyár</w:t>
      </w:r>
    </w:p>
    <w:p w14:paraId="194EB613" w14:textId="5A56ABF6" w:rsidR="00A11480" w:rsidRDefault="00AE6A54" w:rsidP="0081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5A96FC8A" wp14:editId="48941656">
            <wp:extent cx="6191250" cy="3802413"/>
            <wp:effectExtent l="0" t="0" r="0" b="7620"/>
            <wp:docPr id="4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14" cy="3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E498" w14:textId="005F13AF" w:rsidR="00AE6A54" w:rsidRDefault="00AE6A54" w:rsidP="0081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483309D0" wp14:editId="24437326">
            <wp:extent cx="6180572" cy="4162425"/>
            <wp:effectExtent l="0" t="0" r="0" b="0"/>
            <wp:docPr id="5" name="Kép 5" descr="A képen szöveg,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, aszta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45" cy="41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F9F4" w14:textId="77777777" w:rsidR="00AE6A54" w:rsidRDefault="00AE6A54" w:rsidP="00A1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2F3B2F8C" w14:textId="7429AFB0" w:rsidR="00A11480" w:rsidRPr="00B4004B" w:rsidRDefault="00A11480" w:rsidP="00A1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4004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A nyári átigazolási időszakban a Működési Költségtérítés alkalmazását a NYIÁSZ tartalmazza, amely az utánpótlás korosztályokra (B és C táblázat) érvényes!</w:t>
      </w:r>
    </w:p>
    <w:p w14:paraId="0C9BD532" w14:textId="60F34D0C" w:rsidR="00A11480" w:rsidRPr="00A11480" w:rsidRDefault="00A11480" w:rsidP="00A1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 wp14:anchorId="552A9CCE" wp14:editId="687C1DCA">
            <wp:extent cx="6024263" cy="2467610"/>
            <wp:effectExtent l="0" t="0" r="0" b="8890"/>
            <wp:docPr id="2" name="Kép 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aszta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39" cy="24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8FA4" w14:textId="19719919" w:rsidR="00A11480" w:rsidRPr="00A11480" w:rsidRDefault="00A11480" w:rsidP="00A1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 wp14:anchorId="5ECE6666" wp14:editId="09D192F5">
            <wp:extent cx="6220405" cy="2019300"/>
            <wp:effectExtent l="0" t="0" r="9525" b="0"/>
            <wp:docPr id="1" name="Kép 1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aszta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73" cy="202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746C" w14:textId="51D0D2E8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202</w:t>
      </w:r>
      <w:r w:rsidR="00B53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</w:t>
      </w: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-es nyári átigazolási időszakban a 200</w:t>
      </w:r>
      <w:r w:rsidR="00B53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</w:t>
      </w: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.01.01-én vagy utána született játékosok utánpótlás korúnak számítanak, így rájuk a NYIÁSZ-ban meghatározott „B” illetve a női utánpótlásban a ,,C” táblázat alapján kell a működési költségtérítésre vonatkozó rendelkezéseket alkalmazni!</w:t>
      </w:r>
    </w:p>
    <w:p w14:paraId="10243804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</w:t>
      </w:r>
    </w:p>
    <w:p w14:paraId="5885B0B1" w14:textId="54F1C56C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6A5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IGAZOLÁSOK</w:t>
      </w: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(csak 5. életévet betöltött magyar állampolgár)</w:t>
      </w:r>
    </w:p>
    <w:p w14:paraId="1BD85BD5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dokumentumok:</w:t>
      </w:r>
    </w:p>
    <w:p w14:paraId="5647B293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a) Kitöltött, aláírt, lepecsételt igazoló lap (3. sz. melléklet)</w:t>
      </w:r>
    </w:p>
    <w:p w14:paraId="179A9416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b) Anyakönyvi kivonat (az anyakönyvi kivonat feltöltése minden esetben kötelező elem új igazolásnál!)</w:t>
      </w:r>
    </w:p>
    <w:p w14:paraId="202FCBF0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c) 1 hónapnál nem régebbi színes igazolványkép</w:t>
      </w:r>
    </w:p>
    <w:p w14:paraId="64AF75A6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d) NYIÁSZ szerinti 2. sz. melléklet</w:t>
      </w:r>
    </w:p>
    <w:p w14:paraId="3A415BBD" w14:textId="7FFDDAA9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e) személyi igazolvány elő és hátlapjának a másolata, vagy útlevél</w:t>
      </w:r>
      <w:r w:rsidR="00794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41AF" w:rsidRPr="007941AF">
        <w:rPr>
          <w:rStyle w:val="markedcontent"/>
          <w:rFonts w:ascii="Times New Roman" w:hAnsi="Times New Roman" w:cs="Times New Roman"/>
          <w:sz w:val="24"/>
          <w:szCs w:val="24"/>
        </w:rPr>
        <w:t>vagy kártyaformátumú vezetői engedély</w:t>
      </w:r>
    </w:p>
    <w:p w14:paraId="786933DA" w14:textId="5A2F98CC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ÁTIGAZOLÁSOK</w:t>
      </w:r>
    </w:p>
    <w:p w14:paraId="76F73C5C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dokumentumok:</w:t>
      </w:r>
    </w:p>
    <w:p w14:paraId="05D39388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a) Kitöltött, az átadó, átvevő csapat által cégszerűen aláírt, lepecsételt és a labdarúgó, valamint a törvényes képviselő által aláírt Átigazoló lap (4. sz. melléklet)</w:t>
      </w:r>
    </w:p>
    <w:p w14:paraId="20CF707F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b) Személyazonosságot igazoló dokumentum</w:t>
      </w:r>
      <w:r w:rsidRPr="00A114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</w:t>
      </w: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igazolvány elő-, és hátlapja, vagy útlevél)</w:t>
      </w:r>
    </w:p>
    <w:p w14:paraId="511B726E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c) Utánpótlás korosztályú labdarúgók esetében, amennyiben a játékosnak 2 éven belül volt hivatalos mérkőzésen való pályára lépése, az alábbi dokumentumok feltöltése szükséges:</w:t>
      </w:r>
    </w:p>
    <w:p w14:paraId="2501CBF1" w14:textId="0C431F3C" w:rsidR="00A11480" w:rsidRPr="00A11480" w:rsidRDefault="00A11480" w:rsidP="00A11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pénzügyi megállapodás</w:t>
      </w: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Grasroots oldalirányú átigazolásnál, valamint a lefelé történő átigazolások esetébe</w:t>
      </w:r>
      <w:r w:rsidR="0081585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</w:p>
    <w:p w14:paraId="50F99831" w14:textId="77777777" w:rsidR="00A11480" w:rsidRPr="00A11480" w:rsidRDefault="00A11480" w:rsidP="00A11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költségtérítésre vonatkozó </w:t>
      </w: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számla</w:t>
      </w: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250801F" w14:textId="7BABC38D" w:rsidR="00A11480" w:rsidRPr="00A11480" w:rsidRDefault="00A11480" w:rsidP="00A11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pénzmozgás megtörténtének igazolása (</w:t>
      </w: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átutalási bizonylat</w:t>
      </w: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átigazolás utánpótlás korosztálynál pénzügyi kötelezettséggel nem jár, úgy a „</w:t>
      </w: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nullás”</w:t>
      </w:r>
      <w:r w:rsidRPr="00A11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pénzügyi megállapodás feltöltése kötelező, melyet augusztusban mindkét sportszervezet részéről cégszerű aláírással és pecséttel kell ellátni!</w:t>
      </w:r>
    </w:p>
    <w:p w14:paraId="354FE374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Felhívjuk az egyesületek figyelmét, hogy a beadott igazolás, átigazolás alapvető kritériumának a szabályszerűen kitöltött, érvényes dátummal ellátott, javítás nélküli igazoló, átigazoló lapot tekintjük!</w:t>
      </w:r>
    </w:p>
    <w:p w14:paraId="54D5A9D6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Amennyiben igazolási, átigazolási kérelem benyújtásakor nem szabályszerűen kitöltött igazoló, átigazoló lap (hivatalos pecséttel, cégszerű aláírással, valamint a labdarúgó és törvényes képviselő aláírásával) kerül feltöltésre, a kérelem automatikusan elutasításra kerül!</w:t>
      </w:r>
    </w:p>
    <w:p w14:paraId="1977EC4A" w14:textId="77777777" w:rsidR="00A11480" w:rsidRPr="00A11480" w:rsidRDefault="00A11480" w:rsidP="00A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4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(át)igazoló lap érvényessége a keltezéstől számított 30 nap. A hiánypótlásra is ezen érvényességi időn belül van lehetőség. A határidő lejárta után a kérelem elutasításra kerül.</w:t>
      </w:r>
    </w:p>
    <w:p w14:paraId="1BA0FDC8" w14:textId="77777777" w:rsidR="005351EB" w:rsidRDefault="005351EB"/>
    <w:sectPr w:rsidR="005351EB" w:rsidSect="00AE6A54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7ABF"/>
    <w:multiLevelType w:val="multilevel"/>
    <w:tmpl w:val="876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70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80"/>
    <w:rsid w:val="000D34F8"/>
    <w:rsid w:val="005351EB"/>
    <w:rsid w:val="007941AF"/>
    <w:rsid w:val="00815850"/>
    <w:rsid w:val="0088103E"/>
    <w:rsid w:val="00A11480"/>
    <w:rsid w:val="00AE6A54"/>
    <w:rsid w:val="00B4004B"/>
    <w:rsid w:val="00B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01C5"/>
  <w15:chartTrackingRefBased/>
  <w15:docId w15:val="{204FAFA8-B8B9-4454-B6C3-F942A78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1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14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11480"/>
    <w:rPr>
      <w:b/>
      <w:bCs/>
    </w:rPr>
  </w:style>
  <w:style w:type="character" w:styleId="Kiemels">
    <w:name w:val="Emphasis"/>
    <w:basedOn w:val="Bekezdsalapbettpusa"/>
    <w:uiPriority w:val="20"/>
    <w:qFormat/>
    <w:rsid w:val="00A11480"/>
    <w:rPr>
      <w:i/>
      <w:iCs/>
    </w:rPr>
  </w:style>
  <w:style w:type="character" w:customStyle="1" w:styleId="markedcontent">
    <w:name w:val="markedcontent"/>
    <w:basedOn w:val="Bekezdsalapbettpusa"/>
    <w:rsid w:val="0079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 László</dc:creator>
  <cp:keywords/>
  <dc:description/>
  <cp:lastModifiedBy>Herm László</cp:lastModifiedBy>
  <cp:revision>4</cp:revision>
  <dcterms:created xsi:type="dcterms:W3CDTF">2022-06-16T09:24:00Z</dcterms:created>
  <dcterms:modified xsi:type="dcterms:W3CDTF">2022-06-16T09:51:00Z</dcterms:modified>
</cp:coreProperties>
</file>